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899d5"/>
          <w:sz w:val="28"/>
          <w:szCs w:val="28"/>
        </w:rPr>
      </w:pPr>
      <w:r w:rsidDel="00000000" w:rsidR="00000000" w:rsidRPr="00000000">
        <w:rPr>
          <w:b w:val="1"/>
          <w:color w:val="2899d5"/>
          <w:sz w:val="28"/>
          <w:szCs w:val="28"/>
          <w:rtl w:val="0"/>
        </w:rPr>
        <w:t xml:space="preserve">Caregiver Dress Code Policy</w:t>
        <w:br w:type="textWrapping"/>
      </w:r>
      <w:r w:rsidDel="00000000" w:rsidR="00000000" w:rsidRPr="00000000">
        <w:rPr>
          <w:color w:val="ff9900"/>
          <w:sz w:val="28"/>
          <w:szCs w:val="28"/>
          <w:rtl w:val="0"/>
        </w:rPr>
        <w:t xml:space="preserve">_________________________</w:t>
      </w:r>
      <w:r w:rsidDel="00000000" w:rsidR="00000000" w:rsidRPr="00000000">
        <w:rPr>
          <w:rtl w:val="0"/>
        </w:rPr>
      </w:r>
    </w:p>
    <w:p w:rsidR="00000000" w:rsidDel="00000000" w:rsidP="00000000" w:rsidRDefault="00000000" w:rsidRPr="00000000" w14:paraId="00000002">
      <w:pPr>
        <w:rPr>
          <w:b w:val="1"/>
          <w:color w:val="4a86e8"/>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It is Senior Solutions policy to always present ourselves in the most professional manner possible. Employees should look well-groomed and should be dressed appropriately for their specific duties. Employees are expected to use good judgment in their appearance and grooming, keeping in mind the nature of the work, their own safety and the safety of co-workers, and their need to interact with the public and their clients.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Below are the guidelines for professional dress code:</w:t>
      </w:r>
    </w:p>
    <w:p w:rsidR="00000000" w:rsidDel="00000000" w:rsidP="00000000" w:rsidRDefault="00000000" w:rsidRPr="00000000" w14:paraId="00000006">
      <w:pPr>
        <w:numPr>
          <w:ilvl w:val="0"/>
          <w:numId w:val="1"/>
        </w:numPr>
        <w:spacing w:line="360" w:lineRule="auto"/>
        <w:ind w:left="720" w:hanging="360"/>
      </w:pPr>
      <w:r w:rsidDel="00000000" w:rsidR="00000000" w:rsidRPr="00000000">
        <w:rPr>
          <w:rtl w:val="0"/>
        </w:rPr>
        <w:t xml:space="preserve">Senior Solutions branded shirt, this can be a polo or t-shirt</w:t>
      </w:r>
    </w:p>
    <w:p w:rsidR="00000000" w:rsidDel="00000000" w:rsidP="00000000" w:rsidRDefault="00000000" w:rsidRPr="00000000" w14:paraId="00000007">
      <w:pPr>
        <w:numPr>
          <w:ilvl w:val="0"/>
          <w:numId w:val="1"/>
        </w:numPr>
        <w:spacing w:line="360" w:lineRule="auto"/>
        <w:ind w:left="720" w:hanging="360"/>
      </w:pPr>
      <w:r w:rsidDel="00000000" w:rsidR="00000000" w:rsidRPr="00000000">
        <w:rPr>
          <w:rtl w:val="0"/>
        </w:rPr>
        <w:t xml:space="preserve">Khaki, blue or black professional dress pants are preferred</w:t>
      </w:r>
    </w:p>
    <w:p w:rsidR="00000000" w:rsidDel="00000000" w:rsidP="00000000" w:rsidRDefault="00000000" w:rsidRPr="00000000" w14:paraId="00000008">
      <w:pPr>
        <w:numPr>
          <w:ilvl w:val="0"/>
          <w:numId w:val="1"/>
        </w:numPr>
        <w:spacing w:line="360" w:lineRule="auto"/>
        <w:ind w:left="720" w:hanging="360"/>
      </w:pPr>
      <w:r w:rsidDel="00000000" w:rsidR="00000000" w:rsidRPr="00000000">
        <w:rPr>
          <w:rtl w:val="0"/>
        </w:rPr>
        <w:t xml:space="preserve">Solid colored scrub pants or jeans (in good condition) are allowed</w:t>
      </w:r>
    </w:p>
    <w:p w:rsidR="00000000" w:rsidDel="00000000" w:rsidP="00000000" w:rsidRDefault="00000000" w:rsidRPr="00000000" w14:paraId="00000009">
      <w:pPr>
        <w:numPr>
          <w:ilvl w:val="0"/>
          <w:numId w:val="1"/>
        </w:numPr>
        <w:spacing w:line="360" w:lineRule="auto"/>
        <w:ind w:left="720" w:hanging="360"/>
      </w:pPr>
      <w:r w:rsidDel="00000000" w:rsidR="00000000" w:rsidRPr="00000000">
        <w:rPr>
          <w:rtl w:val="0"/>
        </w:rPr>
        <w:t xml:space="preserve">Closed toe/non-slip shoes (rubber soles recommended for safety)</w:t>
      </w:r>
    </w:p>
    <w:p w:rsidR="00000000" w:rsidDel="00000000" w:rsidP="00000000" w:rsidRDefault="00000000" w:rsidRPr="00000000" w14:paraId="0000000A">
      <w:pPr>
        <w:numPr>
          <w:ilvl w:val="0"/>
          <w:numId w:val="1"/>
        </w:numPr>
        <w:spacing w:line="360" w:lineRule="auto"/>
        <w:ind w:left="720" w:hanging="360"/>
      </w:pPr>
      <w:r w:rsidDel="00000000" w:rsidR="00000000" w:rsidRPr="00000000">
        <w:rPr>
          <w:rtl w:val="0"/>
        </w:rPr>
        <w:t xml:space="preserve">Name badge with Senior Solutions lanyard</w:t>
      </w:r>
    </w:p>
    <w:p w:rsidR="00000000" w:rsidDel="00000000" w:rsidP="00000000" w:rsidRDefault="00000000" w:rsidRPr="00000000" w14:paraId="0000000B">
      <w:pPr>
        <w:numPr>
          <w:ilvl w:val="0"/>
          <w:numId w:val="1"/>
        </w:numPr>
        <w:spacing w:line="360" w:lineRule="auto"/>
        <w:ind w:left="720" w:hanging="360"/>
      </w:pPr>
      <w:r w:rsidDel="00000000" w:rsidR="00000000" w:rsidRPr="00000000">
        <w:rPr>
          <w:rtl w:val="0"/>
        </w:rPr>
        <w:t xml:space="preserve">Note: Tank tops, t-shirts, jogging suits, flip flops, slippers, sandals, garments that are unnecessarily revealing, sweatpants, and other similar apparel are not permitted</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The company encourages employees to seek the advice of their immediate supervisor if they have questions regarding appropriate dress or appearance at work. Employees who report to work improperly dressed or groomed may be instructed by their supervisor to return home to change, The time that non-exempt employees are absent from work for this purpose will be unpaid unless state law requires otherwise. </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Nothing in this policy is intended to prevent employees from wearing hair or facial hair style that is consistent with their cultural, ethnic, or racial heritage or identity. This policy will be interpreted to comply with applicable municipal, state, or federal law. </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The company will reasonably accommodate exceptions to this policy of required due to an employee’s religious beliefs, medical condition, or disability. Employees who need such an accommodation should contact their immediate supervisor or the company’s Human Resources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