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899d5"/>
          <w:sz w:val="28"/>
          <w:szCs w:val="28"/>
        </w:rPr>
      </w:pPr>
      <w:r w:rsidDel="00000000" w:rsidR="00000000" w:rsidRPr="00000000">
        <w:rPr>
          <w:b w:val="1"/>
          <w:color w:val="2899d5"/>
          <w:sz w:val="28"/>
          <w:szCs w:val="28"/>
          <w:rtl w:val="0"/>
        </w:rPr>
        <w:t xml:space="preserve">Caregiver Dress Code Policy</w:t>
        <w:br w:type="textWrapping"/>
      </w:r>
      <w:r w:rsidDel="00000000" w:rsidR="00000000" w:rsidRPr="00000000">
        <w:rPr>
          <w:color w:val="ff9900"/>
          <w:sz w:val="28"/>
          <w:szCs w:val="28"/>
          <w:rtl w:val="0"/>
        </w:rPr>
        <w:t xml:space="preserve">_________________________</w:t>
      </w:r>
      <w:r w:rsidDel="00000000" w:rsidR="00000000" w:rsidRPr="00000000">
        <w:rPr>
          <w:rtl w:val="0"/>
        </w:rPr>
      </w:r>
    </w:p>
    <w:p w:rsidR="00000000" w:rsidDel="00000000" w:rsidP="00000000" w:rsidRDefault="00000000" w:rsidRPr="00000000" w14:paraId="00000002">
      <w:pPr>
        <w:rPr>
          <w:b w:val="1"/>
          <w:color w:val="4a86e8"/>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t xml:space="preserve">It is Senior Solutions policy to always present ourselves in the most professional manner possible. Employees should look well-groomed and should be dressed appropriately for their specific duties. Employees are expected to use good judgment in their appearance and grooming, keeping in mind the nature of the work, their own safety and the safety of co-workers, and their need to interact with the public and their clients.</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t xml:space="preserve">Below are the guidelines for professional dress code:</w:t>
      </w:r>
    </w:p>
    <w:p w:rsidR="00000000" w:rsidDel="00000000" w:rsidP="00000000" w:rsidRDefault="00000000" w:rsidRPr="00000000" w14:paraId="00000006">
      <w:pPr>
        <w:numPr>
          <w:ilvl w:val="0"/>
          <w:numId w:val="1"/>
        </w:numPr>
        <w:spacing w:line="360" w:lineRule="auto"/>
        <w:ind w:left="720" w:hanging="360"/>
      </w:pPr>
      <w:r w:rsidDel="00000000" w:rsidR="00000000" w:rsidRPr="00000000">
        <w:rPr>
          <w:rtl w:val="0"/>
        </w:rPr>
        <w:t xml:space="preserve">Senior Solutions branded shirt, this can be a polo or t-shirt</w:t>
      </w:r>
    </w:p>
    <w:p w:rsidR="00000000" w:rsidDel="00000000" w:rsidP="00000000" w:rsidRDefault="00000000" w:rsidRPr="00000000" w14:paraId="00000007">
      <w:pPr>
        <w:numPr>
          <w:ilvl w:val="0"/>
          <w:numId w:val="1"/>
        </w:numPr>
        <w:spacing w:line="360" w:lineRule="auto"/>
        <w:ind w:left="720" w:hanging="360"/>
      </w:pPr>
      <w:r w:rsidDel="00000000" w:rsidR="00000000" w:rsidRPr="00000000">
        <w:rPr>
          <w:rtl w:val="0"/>
        </w:rPr>
        <w:t xml:space="preserve">Khaki, blue or black professional dress pants are preferred</w:t>
      </w:r>
    </w:p>
    <w:p w:rsidR="00000000" w:rsidDel="00000000" w:rsidP="00000000" w:rsidRDefault="00000000" w:rsidRPr="00000000" w14:paraId="00000008">
      <w:pPr>
        <w:numPr>
          <w:ilvl w:val="0"/>
          <w:numId w:val="1"/>
        </w:numPr>
        <w:spacing w:line="360" w:lineRule="auto"/>
        <w:ind w:left="720" w:hanging="360"/>
      </w:pPr>
      <w:r w:rsidDel="00000000" w:rsidR="00000000" w:rsidRPr="00000000">
        <w:rPr>
          <w:rtl w:val="0"/>
        </w:rPr>
        <w:t xml:space="preserve">Solid colored scrub pants or jeans (in good condition) are allowed</w:t>
      </w:r>
    </w:p>
    <w:p w:rsidR="00000000" w:rsidDel="00000000" w:rsidP="00000000" w:rsidRDefault="00000000" w:rsidRPr="00000000" w14:paraId="00000009">
      <w:pPr>
        <w:numPr>
          <w:ilvl w:val="0"/>
          <w:numId w:val="1"/>
        </w:numPr>
        <w:spacing w:line="360" w:lineRule="auto"/>
        <w:ind w:left="720" w:hanging="360"/>
      </w:pPr>
      <w:r w:rsidDel="00000000" w:rsidR="00000000" w:rsidRPr="00000000">
        <w:rPr>
          <w:rtl w:val="0"/>
        </w:rPr>
        <w:t xml:space="preserve">Closed toe/non-slip shoes (rubber soles recommended for safety)</w:t>
      </w:r>
    </w:p>
    <w:p w:rsidR="00000000" w:rsidDel="00000000" w:rsidP="00000000" w:rsidRDefault="00000000" w:rsidRPr="00000000" w14:paraId="0000000A">
      <w:pPr>
        <w:numPr>
          <w:ilvl w:val="0"/>
          <w:numId w:val="1"/>
        </w:numPr>
        <w:spacing w:line="360" w:lineRule="auto"/>
        <w:ind w:left="720" w:hanging="360"/>
      </w:pPr>
      <w:r w:rsidDel="00000000" w:rsidR="00000000" w:rsidRPr="00000000">
        <w:rPr>
          <w:rtl w:val="0"/>
        </w:rPr>
        <w:t xml:space="preserve">Name badge with Senior Solutions lanyard</w:t>
      </w:r>
    </w:p>
    <w:p w:rsidR="00000000" w:rsidDel="00000000" w:rsidP="00000000" w:rsidRDefault="00000000" w:rsidRPr="00000000" w14:paraId="0000000B">
      <w:pPr>
        <w:numPr>
          <w:ilvl w:val="0"/>
          <w:numId w:val="1"/>
        </w:numPr>
        <w:spacing w:line="360" w:lineRule="auto"/>
        <w:ind w:left="720" w:hanging="360"/>
      </w:pPr>
      <w:r w:rsidDel="00000000" w:rsidR="00000000" w:rsidRPr="00000000">
        <w:rPr>
          <w:rtl w:val="0"/>
        </w:rPr>
        <w:t xml:space="preserve">Note: Tank tops, t-shirts, jogging suits, flip flops, slippers, sandals, garments that are unnecessarily revealing, sweatpants, and other similar apparel are not permitted</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t xml:space="preserve">The company encourages employees to seek the advice of their immediate supervisor if they have questions regarding appropriate dress or appearance at work. Employees who report to work improperly dressed or groomed may be instructed by their supervisor to return home to change, The time that non-exempt employees are absent from work for this purpose will be unpaid unless state law requires otherwise. </w:t>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t xml:space="preserve">Nothing in this policy is intended to prevent employees from wearing hair or facial hair style that is consistent with their cultural, ethnic, or racial heritage or identity. This policy will be interpreted to comply with applicable municipal, state, or federal law. </w:t>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tl w:val="0"/>
        </w:rPr>
        <w:t xml:space="preserve">The company will reasonably accommodate exceptions to this policy of required due to an employee’s religious beliefs, medical condition, or disability. Employees who need such an accommodation should contact their immediate supervisor or the company’s Human Resources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drawing>
        <wp:inline distB="114300" distT="114300" distL="114300" distR="114300">
          <wp:extent cx="1576388" cy="53051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5305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